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ab/>
        <w:tab/>
        <w:t>Fabula Alannae, Pars Quarta</w:t>
      </w:r>
    </w:p>
    <w:p>
      <w:pPr>
        <w:pStyle w:val="Body"/>
        <w:bidi w:val="0"/>
        <w:sectPr>
          <w:headerReference w:type="default" r:id="rId4"/>
          <w:footerReference w:type="default" r:id="rId5"/>
          <w:pgSz w:w="12240" w:h="15840" w:orient="portrait"/>
          <w:pgMar w:top="1440" w:right="1440" w:bottom="1440" w:left="1440" w:header="720" w:footer="864"/>
          <w:cols w:num="2" w:equalWidth="0">
            <w:col w:w="4446" w:space="468"/>
            <w:col w:w="4446" w:space="0"/>
          </w:cols>
          <w:bidi w:val="0"/>
        </w:sectPr>
      </w:pPr>
      <w:r>
        <w:tab/>
        <w:tab/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Glossary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Iuris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bene!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s-ES_tradnl"/>
        </w:rPr>
        <w:t>equit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 bon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fr-FR"/>
        </w:rPr>
        <w:t>magn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que sunt et ill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urbem et populum in urbe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pt-PT"/>
        </w:rPr>
        <w:t>defend</w:t>
      </w:r>
      <w:r>
        <w:rPr>
          <w:rFonts w:ascii="Helvetica" w:cs="Arial Unicode MS" w:hAnsi="Arial Unicode MS" w:eastAsia="Arial Unicode MS"/>
          <w:rtl w:val="0"/>
          <w:lang w:val="en-US"/>
        </w:rPr>
        <w:t>u</w:t>
      </w:r>
      <w:r>
        <w:rPr>
          <w:rFonts w:ascii="Helvetica" w:cs="Arial Unicode MS" w:hAnsi="Arial Unicode MS" w:eastAsia="Arial Unicode MS"/>
          <w:rtl w:val="0"/>
          <w:lang w:val="fr-FR"/>
        </w:rPr>
        <w:t>nt. gaude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quod tu eques magnus esse cupis. tamen,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pt-PT"/>
        </w:rPr>
        <w:t>eques</w:t>
      </w:r>
      <w:r>
        <w:rPr>
          <w:rFonts w:ascii="Helvetica" w:cs="Arial Unicode MS" w:hAnsi="Arial Unicode MS" w:eastAsia="Arial Unicode MS"/>
          <w:rtl w:val="0"/>
        </w:rPr>
        <w:t xml:space="preserve"> magnus esse cupis,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tu cibum in for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it-IT"/>
        </w:rPr>
        <w:t>capere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 xml:space="preserve">n debes. nemo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qu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 fur est umquam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pt-PT"/>
        </w:rPr>
        <w:t>eques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it-IT"/>
        </w:rPr>
        <w:t>erit</w:t>
      </w:r>
      <w:r>
        <w:rPr>
          <w:rFonts w:ascii="Helvetica" w:cs="Arial Unicode MS" w:hAnsi="Arial Unicode MS" w:eastAsia="Arial Unicode MS"/>
          <w:rtl w:val="0"/>
        </w:rPr>
        <w:t>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Alanna eum audivit et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pt-PT"/>
        </w:rPr>
        <w:t>Iuris, tu es vir bonus; grati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</w:rPr>
        <w:t>s tibi ag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en-US"/>
        </w:rPr>
        <w:t>. sed, ego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nesci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quomodo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eques, nam... ego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es-ES_tradnl"/>
        </w:rPr>
        <w:t>n sum puer. ego sum puella.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fr-FR"/>
        </w:rPr>
        <w:t>c dixit, et statim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dea Minerva veritatem Iur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fr-FR"/>
        </w:rPr>
        <w:t>ostendit, et Alanna,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vultu vero</w:t>
      </w:r>
      <w:r>
        <w:rPr>
          <w:rFonts w:ascii="Helvetica" w:cs="Arial Unicode MS" w:hAnsi="Arial Unicode MS" w:eastAsia="Arial Unicode MS"/>
          <w:rtl w:val="0"/>
          <w:lang w:val="it-IT"/>
        </w:rPr>
        <w:t>, ante illum stetit. Iuris valde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attonitus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fr-FR"/>
        </w:rPr>
        <w:t>, et di</w:t>
      </w:r>
      <w:r>
        <w:rPr>
          <w:rFonts w:ascii="Arial Unicode MS" w:cs="Arial Unicode MS" w:hAnsi="Helvetica" w:eastAsia="Arial Unicode MS" w:hint="default"/>
          <w:rtl w:val="0"/>
        </w:rPr>
        <w:t xml:space="preserve">ū </w:t>
      </w:r>
      <w:r>
        <w:rPr>
          <w:rFonts w:ascii="Helvetica" w:cs="Arial Unicode MS" w:hAnsi="Arial Unicode MS" w:eastAsia="Arial Unicode MS"/>
          <w:rtl w:val="0"/>
          <w:lang w:val="it-IT"/>
        </w:rPr>
        <w:t>ille ad men</w:t>
      </w:r>
      <w:r>
        <w:rPr>
          <w:rFonts w:ascii="Helvetica" w:cs="Arial Unicode MS" w:hAnsi="Arial Unicode MS" w:eastAsia="Arial Unicode MS"/>
          <w:rtl w:val="0"/>
          <w:lang w:val="en-US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am sedebat, tacitus. 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</w:rPr>
        <w:t xml:space="preserve">Alanna anxia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quod Iuris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dicebat, sed tandem ille surrexit et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quis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es...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vere, et cur dea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</w:rPr>
        <w:t xml:space="preserve"> t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en-US"/>
        </w:rPr>
        <w:t>amat?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ego umquam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aliquid sicut</w:t>
      </w:r>
      <w:r>
        <w:rPr>
          <w:rFonts w:ascii="Helvetica" w:cs="Arial Unicode MS" w:hAnsi="Arial Unicode MS" w:eastAsia="Arial Unicode MS"/>
          <w:rtl w:val="0"/>
          <w:lang w:val="da-DK"/>
        </w:rPr>
        <w:t xml:space="preserve"> illud vid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,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pt-PT"/>
        </w:rPr>
        <w:t>n umquam vid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deam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quae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 puellae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</w:rPr>
        <w:t xml:space="preserve"> favit.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Alanna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>nesci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,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cur dea mihi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favet. sed laeta sum, et felix, nam dea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mihi succurrit. tamen, nesci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... ubi est arx? ubi equit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s habitant? et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quomodo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viam ad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de-DE"/>
        </w:rPr>
        <w:t>arcem inveniam? eheu!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Iuris verba Alannae audivit et celeriter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nol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tim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re, omnia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d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it-IT"/>
        </w:rPr>
        <w:t>urbe sci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, et omnia tibi dicam. tu anxius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—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mea culpa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, anxia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— </w:t>
      </w:r>
      <w:r>
        <w:rPr>
          <w:rFonts w:ascii="Helvetica" w:cs="Arial Unicode MS" w:hAnsi="Arial Unicode MS" w:eastAsia="Arial Unicode MS"/>
          <w:rtl w:val="0"/>
          <w:lang w:val="pt-PT"/>
        </w:rPr>
        <w:t>esse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 debes.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Alanna, ubi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illud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 audivit, laeta erat, et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Iuris, tu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optimus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vir es. o, quoque,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nomen verum mihi est Alanna, sed dum in urbe sumus, inter populum, voc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>m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</w:rPr>
        <w:t>Alan.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Iuris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bonum consilium,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inquit;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nl-NL"/>
        </w:rPr>
        <w:t>dum in vi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  <w:lang w:val="pt-PT"/>
        </w:rPr>
        <w:t>sumus, t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es-ES_tradnl"/>
        </w:rPr>
        <w:t>vocab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</w:rPr>
        <w:t xml:space="preserve">Alan. et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nl-NL"/>
        </w:rPr>
        <w:t>cras</w:t>
      </w:r>
      <w:r>
        <w:rPr>
          <w:rFonts w:ascii="Helvetica" w:cs="Arial Unicode MS" w:hAnsi="Arial Unicode MS" w:eastAsia="Arial Unicode MS"/>
          <w:rtl w:val="0"/>
          <w:lang w:val="it-IT"/>
        </w:rPr>
        <w:t>, ad arcem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fr-FR"/>
        </w:rPr>
        <w:t>ambulabimus et equit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s inveniemus. sed nunc, dorm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es-ES_tradnl"/>
        </w:rPr>
        <w:t>re debemus.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</w:rPr>
        <w:t>mox dormiverunt, et postridie man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de-DE"/>
        </w:rPr>
        <w:t xml:space="preserve">surrexerunt. deinde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una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ill</w:t>
      </w:r>
      <w:r>
        <w:rPr>
          <w:rFonts w:ascii="Arial Unicode MS" w:cs="Arial Unicode MS" w:hAnsi="Helvetica" w:eastAsia="Arial Unicode MS" w:hint="default"/>
          <w:rtl w:val="0"/>
        </w:rPr>
        <w:t xml:space="preserve">ī ē </w:t>
      </w:r>
      <w:r>
        <w:rPr>
          <w:rFonts w:ascii="Helvetica" w:cs="Arial Unicode MS" w:hAnsi="Arial Unicode MS" w:eastAsia="Arial Unicode MS"/>
          <w:rtl w:val="0"/>
          <w:lang w:val="it-IT"/>
        </w:rPr>
        <w:t>cas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Iuris ambulaverunt et per urbem festinaverunt. ubi comit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s Iuris e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s salutaverunt, Alanna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semper respondit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sicut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 puer,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n puella. tandem, ad portam prope arcem advenerunt.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ingens murus circum arcem stetit, et custod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s cum arm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it-IT"/>
        </w:rPr>
        <w:t>s in mur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</w:rPr>
        <w:t>ambulaverunt et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terram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de muro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despexerunt. </w:t>
      </w: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</w:rPr>
      </w:pPr>
      <w:r>
        <w:tab/>
      </w:r>
      <w:r>
        <w:rPr>
          <w:rFonts w:ascii="Helvetica" w:cs="Arial Unicode MS" w:hAnsi="Arial Unicode MS" w:eastAsia="Arial Unicode MS"/>
          <w:rtl w:val="0"/>
        </w:rPr>
        <w:t>mult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custod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 xml:space="preserve">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quoque</w:t>
      </w:r>
      <w:r>
        <w:rPr>
          <w:rFonts w:ascii="Helvetica" w:cs="Arial Unicode MS" w:hAnsi="Arial Unicode MS" w:eastAsia="Arial Unicode MS"/>
          <w:rtl w:val="0"/>
        </w:rPr>
        <w:t xml:space="preserve"> pro port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>stabant, sed Iuris ad ianuam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parvam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procul</w:t>
      </w:r>
      <w:r>
        <w:rPr>
          <w:rFonts w:ascii="Arial Unicode MS" w:cs="Arial Unicode MS" w:hAnsi="Helvetica" w:eastAsia="Arial Unicode MS" w:hint="default"/>
          <w:rtl w:val="0"/>
        </w:rPr>
        <w:t xml:space="preserve"> ā </w:t>
      </w:r>
      <w:r>
        <w:rPr>
          <w:rFonts w:ascii="Helvetica" w:cs="Arial Unicode MS" w:hAnsi="Arial Unicode MS" w:eastAsia="Arial Unicode MS"/>
          <w:rtl w:val="0"/>
        </w:rPr>
        <w:t>port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 xml:space="preserve">ambulavit.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solus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unus custos pro ill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>ianu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>stabat, et Iuris eum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salutavit: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salve, Clode!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quid agit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s-ES_tradnl"/>
        </w:rPr>
        <w:t>quid uxor puer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s-ES_tradnl"/>
        </w:rPr>
        <w:t>que agunt?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Clodus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es-ES_tradnl"/>
        </w:rPr>
        <w:t>salve,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Iuris! bene, bene. et tu? mea uxor est bona; illa in for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es-ES_tradnl"/>
        </w:rPr>
        <w:t>hodie est, cum puer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pt-PT"/>
        </w:rPr>
        <w:t>s. nov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en-US"/>
        </w:rPr>
        <w:t>s tog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s </w:t>
      </w:r>
      <w:r>
        <w:rPr>
          <w:rFonts w:ascii="Helvetica" w:cs="Arial Unicode MS" w:hAnsi="Arial Unicode MS" w:eastAsia="Arial Unicode MS"/>
          <w:rtl w:val="0"/>
        </w:rPr>
        <w:t>emunt.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 xml:space="preserve">c dixit. Iuris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en-US"/>
        </w:rPr>
        <w:t>optime!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inquit;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>est pulchra dies. aud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pt-PT"/>
        </w:rPr>
        <w:t>. meus amicus et ego in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arcem 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es-ES_tradnl"/>
        </w:rPr>
        <w:t>re debemus. nob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it-IT"/>
        </w:rPr>
        <w:t>sne succurrere potes?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Clodus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eheu. vob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en-US"/>
        </w:rPr>
        <w:t>s succurrere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cupi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en-US"/>
        </w:rPr>
        <w:t>, sed s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en-US"/>
        </w:rPr>
        <w:t>succurr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, est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periculosum</w:t>
      </w:r>
      <w:r>
        <w:rPr>
          <w:rFonts w:ascii="Helvetica" w:cs="Arial Unicode MS" w:hAnsi="Arial Unicode MS" w:eastAsia="Arial Unicode MS"/>
          <w:rtl w:val="0"/>
        </w:rPr>
        <w:t>, et togae sunt valde carae...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Iuris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vere, vere</w:t>
      </w:r>
      <w:r>
        <w:rPr>
          <w:rFonts w:ascii="Helvetica" w:cs="Arial Unicode MS" w:hAnsi="Arial Unicode MS" w:eastAsia="Arial Unicode MS"/>
          <w:rtl w:val="0"/>
        </w:rPr>
        <w:t>,</w:t>
      </w:r>
      <w:r>
        <w:rPr>
          <w:rFonts w:ascii="Arial Unicode MS" w:cs="Arial Unicode MS" w:hAnsi="Helvetica" w:eastAsia="Arial Unicode MS" w:hint="default"/>
          <w:rtl w:val="0"/>
        </w:rPr>
        <w:t>’</w:t>
      </w:r>
    </w:p>
    <w:p>
      <w:pPr>
        <w:pStyle w:val="Body"/>
        <w:bidi w:val="0"/>
        <w:rPr>
          <w:b w:val="1"/>
          <w:b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eques, -itis, m.</w:t>
      </w:r>
      <w:r>
        <w:rPr>
          <w:rFonts w:ascii="Helvetica" w:cs="Arial Unicode MS" w:hAnsi="Arial Unicode MS" w:eastAsia="Arial Unicode MS"/>
          <w:rtl w:val="0"/>
          <w:lang w:val="en-US"/>
        </w:rPr>
        <w:t>: knight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si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if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qui: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quomodo: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how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vultu vero: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in her true appearance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sic: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so/thus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aliquid sicut: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something like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quae: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mea culpa: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sorry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illud: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that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optimus, -a, -um: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very good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quoque: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also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cras: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tomorrow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una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together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sicut: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like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procul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far off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solus, -a, -um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alone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quid agit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how goes it?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quid uxor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agunt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how are the wife and kids?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periculosus, -a, -um: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dangerous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vere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truly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it-IT"/>
        </w:rPr>
        <w:t xml:space="preserve">inquit;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aetat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 xml:space="preserve">s sunt durae,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pt-PT"/>
        </w:rPr>
        <w:t>maxime</w:t>
      </w:r>
      <w:r>
        <w:rPr>
          <w:rFonts w:ascii="Helvetica" w:cs="Arial Unicode MS" w:hAnsi="Arial Unicode MS" w:eastAsia="Arial Unicode MS"/>
          <w:rtl w:val="0"/>
        </w:rPr>
        <w:t xml:space="preserve"> s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es-ES_tradnl"/>
        </w:rPr>
        <w:t>vir puer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s habet.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 ille dixit, et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de-DE"/>
        </w:rPr>
        <w:t>furtim</w:t>
      </w:r>
      <w:r>
        <w:rPr>
          <w:rFonts w:ascii="Helvetica" w:cs="Arial Unicode MS" w:hAnsi="Arial Unicode MS" w:eastAsia="Arial Unicode MS"/>
          <w:rtl w:val="0"/>
        </w:rPr>
        <w:t xml:space="preserve"> ali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denari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da-DK"/>
        </w:rPr>
        <w:t>s Clod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pt-PT"/>
        </w:rPr>
        <w:t>donavit. statim Clodus ianuam aperuit, et Iuris Alannaque intraverunt.</w:t>
      </w:r>
    </w:p>
    <w:p>
      <w:pPr>
        <w:pStyle w:val="Body"/>
        <w:bidi w:val="0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ab/>
        <w:tab/>
        <w:tab/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maxime: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greatly so</w:t>
      </w:r>
      <w:r>
        <w:rPr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furtim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secretly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36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3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3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appareo, appar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apparui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appear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audio, audire, audivi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hear, to listen to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cupio, cupere, cupivi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want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despicio, despicere, despexi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look down at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dico, dicere, dixi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say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emo, emere, emi </w:t>
            </w:r>
            <w:r>
              <w:rPr>
                <w:rFonts w:ascii="Helvetica" w:cs="Arial Unicode MS" w:hAnsi="Arial Unicode MS" w:eastAsia="Arial Unicode MS"/>
                <w:rtl w:val="0"/>
              </w:rPr>
              <w:t>- to buy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faveo, fav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re, favi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favor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ludo, ludere, lusi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play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nescio, nescire, nescivi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not know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placeo, plac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re, placui </w:t>
            </w:r>
            <w:r>
              <w:rPr>
                <w:rFonts w:ascii="Helvetica" w:cs="Arial Unicode MS" w:hAnsi="Arial Unicode MS" w:eastAsia="Arial Unicode MS"/>
                <w:rtl w:val="0"/>
              </w:rPr>
              <w:t>- to please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respondeo, respond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respondi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answer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sto, stare, steti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stand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sucurro, sucurrere, sucucurri </w:t>
            </w:r>
            <w:r>
              <w:rPr>
                <w:rFonts w:ascii="Helvetica" w:cs="Arial Unicode MS" w:hAnsi="Arial Unicode MS" w:eastAsia="Arial Unicode MS"/>
                <w:rtl w:val="0"/>
              </w:rPr>
              <w:t>- to help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surgo, surgere, surrexi </w:t>
            </w:r>
            <w:r>
              <w:rPr>
                <w:rFonts w:ascii="Helvetica" w:cs="Arial Unicode MS" w:hAnsi="Arial Unicode MS" w:eastAsia="Arial Unicode MS"/>
                <w:rtl w:val="0"/>
              </w:rPr>
              <w:t>- to rise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video, videre, vidi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see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vinco, vincere, vici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beat, conquer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volo, volare, volavi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fly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ero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will be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will be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erit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will be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erimus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will be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eritis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will be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erunt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will be</w:t>
            </w:r>
          </w:p>
        </w:tc>
      </w:tr>
    </w:tbl>
    <w:p>
      <w:pPr>
        <w:pStyle w:val="Body"/>
      </w:pPr>
    </w:p>
    <w:sectPr>
      <w:headerReference w:type="default" r:id="rId6"/>
      <w:footerReference w:type="default" r:id="rId7"/>
      <w:type w:val="continuous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Fabula Alannae</w:t>
    </w:r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Fabula Alannae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